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B" w:rsidRDefault="00E415FB" w:rsidP="00E415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Motivos</w:t>
      </w:r>
    </w:p>
    <w:p w:rsidR="00DD5C6B" w:rsidRDefault="00E415FB" w:rsidP="00E415FB">
      <w:pPr>
        <w:jc w:val="both"/>
        <w:rPr>
          <w:rFonts w:ascii="Times New Roman" w:hAnsi="Times New Roman" w:cs="Times New Roman"/>
          <w:sz w:val="24"/>
          <w:szCs w:val="24"/>
        </w:rPr>
      </w:pPr>
      <w:r w:rsidRPr="00E415FB">
        <w:rPr>
          <w:rFonts w:ascii="Times New Roman" w:hAnsi="Times New Roman" w:cs="Times New Roman"/>
          <w:sz w:val="24"/>
          <w:szCs w:val="24"/>
        </w:rPr>
        <w:t>Viajou</w:t>
      </w:r>
      <w:r w:rsidR="00CF2B1D">
        <w:rPr>
          <w:rFonts w:ascii="Times New Roman" w:hAnsi="Times New Roman" w:cs="Times New Roman"/>
          <w:sz w:val="24"/>
          <w:szCs w:val="24"/>
        </w:rPr>
        <w:t>, como representante do governo de Montevid</w:t>
      </w:r>
      <w:r w:rsidR="00DE2413">
        <w:rPr>
          <w:rFonts w:ascii="Times New Roman" w:hAnsi="Times New Roman" w:cs="Times New Roman"/>
          <w:sz w:val="24"/>
          <w:szCs w:val="24"/>
        </w:rPr>
        <w:t>éu</w:t>
      </w:r>
      <w:bookmarkStart w:id="0" w:name="_GoBack"/>
      <w:bookmarkEnd w:id="0"/>
      <w:r w:rsidR="00CF2B1D">
        <w:rPr>
          <w:rFonts w:ascii="Times New Roman" w:hAnsi="Times New Roman" w:cs="Times New Roman"/>
          <w:sz w:val="24"/>
          <w:szCs w:val="24"/>
        </w:rPr>
        <w:t xml:space="preserve">, </w:t>
      </w:r>
      <w:r w:rsidR="00DD5C6B">
        <w:rPr>
          <w:rFonts w:ascii="Times New Roman" w:hAnsi="Times New Roman" w:cs="Times New Roman"/>
          <w:sz w:val="24"/>
          <w:szCs w:val="24"/>
        </w:rPr>
        <w:t>por indicação do Ministro de Relações Exteriores, Santiago Vásquez, p</w:t>
      </w:r>
      <w:r>
        <w:rPr>
          <w:rFonts w:ascii="Times New Roman" w:hAnsi="Times New Roman" w:cs="Times New Roman"/>
          <w:sz w:val="24"/>
          <w:szCs w:val="24"/>
        </w:rPr>
        <w:t xml:space="preserve">ara </w:t>
      </w:r>
      <w:r w:rsidR="00CF2B1D">
        <w:rPr>
          <w:rFonts w:ascii="Times New Roman" w:hAnsi="Times New Roman" w:cs="Times New Roman"/>
          <w:sz w:val="24"/>
          <w:szCs w:val="24"/>
        </w:rPr>
        <w:t>buscar apoio britânico nas disputas que ocorriam no Rio da Prata</w:t>
      </w:r>
      <w:r w:rsidR="00DD5C6B">
        <w:rPr>
          <w:rFonts w:ascii="Times New Roman" w:hAnsi="Times New Roman" w:cs="Times New Roman"/>
          <w:sz w:val="24"/>
          <w:szCs w:val="24"/>
        </w:rPr>
        <w:t>.</w:t>
      </w:r>
      <w:r w:rsidR="00CF2B1D">
        <w:rPr>
          <w:rFonts w:ascii="Times New Roman" w:hAnsi="Times New Roman" w:cs="Times New Roman"/>
          <w:sz w:val="24"/>
          <w:szCs w:val="24"/>
        </w:rPr>
        <w:t xml:space="preserve"> A realização desta viagem foi </w:t>
      </w:r>
      <w:r w:rsidR="000E7598">
        <w:rPr>
          <w:rFonts w:ascii="Times New Roman" w:hAnsi="Times New Roman" w:cs="Times New Roman"/>
          <w:sz w:val="24"/>
          <w:szCs w:val="24"/>
        </w:rPr>
        <w:t>aconselhada</w:t>
      </w:r>
      <w:r w:rsidR="00CF2B1D">
        <w:rPr>
          <w:rFonts w:ascii="Times New Roman" w:hAnsi="Times New Roman" w:cs="Times New Roman"/>
          <w:sz w:val="24"/>
          <w:szCs w:val="24"/>
        </w:rPr>
        <w:t xml:space="preserve"> pelo </w:t>
      </w:r>
      <w:r w:rsidR="000E7598">
        <w:rPr>
          <w:rFonts w:ascii="Times New Roman" w:hAnsi="Times New Roman" w:cs="Times New Roman"/>
          <w:sz w:val="24"/>
          <w:szCs w:val="24"/>
        </w:rPr>
        <w:t xml:space="preserve">chefe </w:t>
      </w:r>
      <w:r w:rsidR="004A2087">
        <w:rPr>
          <w:rFonts w:ascii="Times New Roman" w:hAnsi="Times New Roman" w:cs="Times New Roman"/>
          <w:sz w:val="24"/>
          <w:szCs w:val="24"/>
        </w:rPr>
        <w:t xml:space="preserve">da </w:t>
      </w:r>
      <w:r w:rsidR="000E7598">
        <w:rPr>
          <w:rFonts w:ascii="Times New Roman" w:hAnsi="Times New Roman" w:cs="Times New Roman"/>
          <w:sz w:val="24"/>
          <w:szCs w:val="24"/>
        </w:rPr>
        <w:t xml:space="preserve">esquadra britânica na região, John </w:t>
      </w:r>
      <w:proofErr w:type="spellStart"/>
      <w:r w:rsidR="000E7598">
        <w:rPr>
          <w:rFonts w:ascii="Times New Roman" w:hAnsi="Times New Roman" w:cs="Times New Roman"/>
          <w:sz w:val="24"/>
          <w:szCs w:val="24"/>
        </w:rPr>
        <w:t>Brett</w:t>
      </w:r>
      <w:proofErr w:type="spellEnd"/>
      <w:r w:rsidR="000E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598">
        <w:rPr>
          <w:rFonts w:ascii="Times New Roman" w:hAnsi="Times New Roman" w:cs="Times New Roman"/>
          <w:sz w:val="24"/>
          <w:szCs w:val="24"/>
        </w:rPr>
        <w:t>Purvis</w:t>
      </w:r>
      <w:proofErr w:type="spellEnd"/>
      <w:r w:rsidR="000E7598">
        <w:rPr>
          <w:rFonts w:ascii="Times New Roman" w:hAnsi="Times New Roman" w:cs="Times New Roman"/>
          <w:sz w:val="24"/>
          <w:szCs w:val="24"/>
        </w:rPr>
        <w:t>.</w:t>
      </w:r>
      <w:r w:rsidR="006A35BE">
        <w:rPr>
          <w:rFonts w:ascii="Times New Roman" w:hAnsi="Times New Roman" w:cs="Times New Roman"/>
          <w:sz w:val="24"/>
          <w:szCs w:val="24"/>
        </w:rPr>
        <w:t xml:space="preserve"> </w:t>
      </w:r>
      <w:r w:rsidR="00DD5C6B">
        <w:rPr>
          <w:rFonts w:ascii="Times New Roman" w:hAnsi="Times New Roman" w:cs="Times New Roman"/>
          <w:sz w:val="24"/>
          <w:szCs w:val="24"/>
        </w:rPr>
        <w:t xml:space="preserve">Varela foi enviado em caráter privado, pois não era um cidadão </w:t>
      </w:r>
      <w:proofErr w:type="gramStart"/>
      <w:r w:rsidR="00DD5C6B">
        <w:rPr>
          <w:rFonts w:ascii="Times New Roman" w:hAnsi="Times New Roman" w:cs="Times New Roman"/>
          <w:sz w:val="24"/>
          <w:szCs w:val="24"/>
        </w:rPr>
        <w:t>oriental</w:t>
      </w:r>
      <w:proofErr w:type="gramEnd"/>
      <w:r w:rsidR="00DD5C6B">
        <w:rPr>
          <w:rFonts w:ascii="Times New Roman" w:hAnsi="Times New Roman" w:cs="Times New Roman"/>
          <w:sz w:val="24"/>
          <w:szCs w:val="24"/>
        </w:rPr>
        <w:t xml:space="preserve"> </w:t>
      </w:r>
      <w:r w:rsidR="004A2087">
        <w:rPr>
          <w:rFonts w:ascii="Times New Roman" w:hAnsi="Times New Roman" w:cs="Times New Roman"/>
          <w:sz w:val="24"/>
          <w:szCs w:val="24"/>
        </w:rPr>
        <w:t>mas,</w:t>
      </w:r>
      <w:r w:rsidR="00DD5C6B">
        <w:rPr>
          <w:rFonts w:ascii="Times New Roman" w:hAnsi="Times New Roman" w:cs="Times New Roman"/>
          <w:sz w:val="24"/>
          <w:szCs w:val="24"/>
        </w:rPr>
        <w:t xml:space="preserve"> sim</w:t>
      </w:r>
      <w:r w:rsidR="004A2087">
        <w:rPr>
          <w:rFonts w:ascii="Times New Roman" w:hAnsi="Times New Roman" w:cs="Times New Roman"/>
          <w:sz w:val="24"/>
          <w:szCs w:val="24"/>
        </w:rPr>
        <w:t>,</w:t>
      </w:r>
      <w:r w:rsidR="00DD5C6B">
        <w:rPr>
          <w:rFonts w:ascii="Times New Roman" w:hAnsi="Times New Roman" w:cs="Times New Roman"/>
          <w:sz w:val="24"/>
          <w:szCs w:val="24"/>
        </w:rPr>
        <w:t xml:space="preserve"> portenho de nascimento. Na Inglaterra, tratou com </w:t>
      </w:r>
      <w:proofErr w:type="spellStart"/>
      <w:r w:rsidR="00DD5C6B">
        <w:rPr>
          <w:rFonts w:ascii="Times New Roman" w:hAnsi="Times New Roman" w:cs="Times New Roman"/>
          <w:sz w:val="24"/>
          <w:szCs w:val="24"/>
        </w:rPr>
        <w:t>Lord</w:t>
      </w:r>
      <w:proofErr w:type="spellEnd"/>
      <w:r w:rsidR="00DD5C6B">
        <w:rPr>
          <w:rFonts w:ascii="Times New Roman" w:hAnsi="Times New Roman" w:cs="Times New Roman"/>
          <w:sz w:val="24"/>
          <w:szCs w:val="24"/>
        </w:rPr>
        <w:t xml:space="preserve"> Aberdeen e </w:t>
      </w:r>
      <w:proofErr w:type="spellStart"/>
      <w:r w:rsidR="00DD5C6B">
        <w:rPr>
          <w:rFonts w:ascii="Times New Roman" w:hAnsi="Times New Roman" w:cs="Times New Roman"/>
          <w:sz w:val="24"/>
          <w:szCs w:val="24"/>
        </w:rPr>
        <w:t>Lord</w:t>
      </w:r>
      <w:proofErr w:type="spellEnd"/>
      <w:r w:rsidR="00DD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6B">
        <w:rPr>
          <w:rFonts w:ascii="Times New Roman" w:hAnsi="Times New Roman" w:cs="Times New Roman"/>
          <w:sz w:val="24"/>
          <w:szCs w:val="24"/>
        </w:rPr>
        <w:t>Canning</w:t>
      </w:r>
      <w:proofErr w:type="spellEnd"/>
      <w:r w:rsidR="00DD5C6B">
        <w:rPr>
          <w:rFonts w:ascii="Times New Roman" w:hAnsi="Times New Roman" w:cs="Times New Roman"/>
          <w:sz w:val="24"/>
          <w:szCs w:val="24"/>
        </w:rPr>
        <w:t xml:space="preserve">. Em 02 de janeiro de 1844, recebeu nota oficial informando que o governo inglês não tomaria parte dos negócios do Rio da Prata. O viajante considerou, a partir de então, sua missão concluída. </w:t>
      </w:r>
    </w:p>
    <w:p w:rsidR="00DD5C6B" w:rsidRDefault="00DD5C6B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de viaja</w:t>
      </w:r>
      <w:r w:rsidR="004A208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com encargo do governo, declar</w:t>
      </w:r>
      <w:r w:rsidR="004A2087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que sempre quis conhecer a Europa. De acordo com suas palavras, seu objetivo era “cultivar o espírito” e completar sua “educação prática”.</w:t>
      </w:r>
    </w:p>
    <w:p w:rsidR="00DD5C6B" w:rsidRDefault="00DD5C6B" w:rsidP="00604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087" w:rsidRPr="004A2087" w:rsidRDefault="004A2087" w:rsidP="00604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087">
        <w:rPr>
          <w:rFonts w:ascii="Times New Roman" w:hAnsi="Times New Roman" w:cs="Times New Roman"/>
          <w:b/>
          <w:sz w:val="24"/>
          <w:szCs w:val="24"/>
        </w:rPr>
        <w:t>Tempo de travessia</w:t>
      </w:r>
    </w:p>
    <w:p w:rsidR="00DD5C6B" w:rsidRDefault="00DD5C6B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Viagens de ida e volta em barco à vela</w:t>
      </w:r>
    </w:p>
    <w:p w:rsidR="00DD5C6B" w:rsidRDefault="00DD5C6B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Ida: </w:t>
      </w:r>
      <w:r w:rsidR="004C3E95">
        <w:rPr>
          <w:rFonts w:ascii="Times New Roman" w:hAnsi="Times New Roman" w:cs="Times New Roman"/>
          <w:sz w:val="24"/>
          <w:szCs w:val="24"/>
        </w:rPr>
        <w:t xml:space="preserve">Montevidéu-Portsmouth - </w:t>
      </w:r>
      <w:r>
        <w:rPr>
          <w:rFonts w:ascii="Times New Roman" w:hAnsi="Times New Roman" w:cs="Times New Roman"/>
          <w:sz w:val="24"/>
          <w:szCs w:val="24"/>
        </w:rPr>
        <w:t>53 dias de viagem</w:t>
      </w:r>
    </w:p>
    <w:p w:rsidR="00DD5C6B" w:rsidRDefault="00DD5C6B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Volta: </w:t>
      </w:r>
      <w:r w:rsidR="004C3E95">
        <w:rPr>
          <w:rFonts w:ascii="Times New Roman" w:hAnsi="Times New Roman" w:cs="Times New Roman"/>
          <w:sz w:val="24"/>
          <w:szCs w:val="24"/>
        </w:rPr>
        <w:t>Havre-Rio de Janeiro – 38 dias</w:t>
      </w:r>
      <w:r w:rsidR="004A2087">
        <w:rPr>
          <w:rFonts w:ascii="Times New Roman" w:hAnsi="Times New Roman" w:cs="Times New Roman"/>
          <w:sz w:val="24"/>
          <w:szCs w:val="24"/>
        </w:rPr>
        <w:t xml:space="preserve"> de viagem</w:t>
      </w:r>
    </w:p>
    <w:p w:rsidR="004A2087" w:rsidRDefault="004A2087" w:rsidP="00604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087" w:rsidRDefault="004A2087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 w:rsidRPr="004A2087">
        <w:rPr>
          <w:rFonts w:ascii="Times New Roman" w:hAnsi="Times New Roman" w:cs="Times New Roman"/>
          <w:b/>
          <w:sz w:val="24"/>
          <w:szCs w:val="24"/>
        </w:rPr>
        <w:t>Destino</w:t>
      </w:r>
    </w:p>
    <w:p w:rsidR="004C3E95" w:rsidRDefault="004A2087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Inglaterra e França</w:t>
      </w:r>
    </w:p>
    <w:p w:rsidR="004A2087" w:rsidRDefault="004A2087" w:rsidP="006048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E95" w:rsidRPr="004C3E95" w:rsidRDefault="004C3E95" w:rsidP="00604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95">
        <w:rPr>
          <w:rFonts w:ascii="Times New Roman" w:hAnsi="Times New Roman" w:cs="Times New Roman"/>
          <w:b/>
          <w:sz w:val="24"/>
          <w:szCs w:val="24"/>
        </w:rPr>
        <w:t>Itinerário</w:t>
      </w:r>
    </w:p>
    <w:p w:rsidR="00DD5C6B" w:rsidRDefault="00DD5C6B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 w:rsidRPr="00DD5C6B">
        <w:rPr>
          <w:rFonts w:ascii="Times New Roman" w:hAnsi="Times New Roman" w:cs="Times New Roman"/>
          <w:sz w:val="24"/>
          <w:szCs w:val="24"/>
        </w:rPr>
        <w:t xml:space="preserve">16 de agosto de 1843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D5C6B">
        <w:rPr>
          <w:rFonts w:ascii="Times New Roman" w:hAnsi="Times New Roman" w:cs="Times New Roman"/>
          <w:sz w:val="24"/>
          <w:szCs w:val="24"/>
        </w:rPr>
        <w:t xml:space="preserve"> Montevidéu</w:t>
      </w:r>
    </w:p>
    <w:p w:rsidR="006048DC" w:rsidRPr="00762C9C" w:rsidRDefault="00DD5C6B" w:rsidP="006048DC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762C9C">
        <w:rPr>
          <w:rFonts w:ascii="Times New Roman" w:hAnsi="Times New Roman" w:cs="Times New Roman"/>
          <w:sz w:val="24"/>
          <w:szCs w:val="24"/>
          <w:lang w:val="es-419"/>
        </w:rPr>
        <w:t>16 de agosto de 1843 – Isla de los Lobos</w:t>
      </w:r>
      <w:r w:rsidR="006048DC" w:rsidRPr="00762C9C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:rsidR="00DD5C6B" w:rsidRDefault="00DD5C6B" w:rsidP="00DD5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de setembro: próximos às Ilhas de Flores e Corvo (as mais setentrionais do grupo dos Açores)</w:t>
      </w:r>
    </w:p>
    <w:p w:rsidR="000B31BB" w:rsidRDefault="000B31BB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 w:rsidRPr="00DD5C6B">
        <w:rPr>
          <w:rFonts w:ascii="Times New Roman" w:hAnsi="Times New Roman" w:cs="Times New Roman"/>
          <w:sz w:val="24"/>
          <w:szCs w:val="24"/>
        </w:rPr>
        <w:t>8 de outubro de 1843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E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Por</w:t>
      </w:r>
      <w:r w:rsidR="004F3E6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smouth</w:t>
      </w:r>
    </w:p>
    <w:p w:rsidR="004F3E63" w:rsidRDefault="004F3E63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de outubro de 1843 – Londres</w:t>
      </w:r>
    </w:p>
    <w:p w:rsidR="004F3E63" w:rsidRDefault="00857274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de dezembro de 1843 – passeio de um dia a Greenwich </w:t>
      </w:r>
    </w:p>
    <w:p w:rsidR="00857274" w:rsidRDefault="00857274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de janeiro de 1844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</w:t>
      </w:r>
      <w:proofErr w:type="spellEnd"/>
    </w:p>
    <w:p w:rsidR="00857274" w:rsidRDefault="00857274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de janeiro de 1844 – Bristol </w:t>
      </w:r>
    </w:p>
    <w:p w:rsidR="00857274" w:rsidRDefault="00857274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 </w:t>
      </w:r>
      <w:r w:rsidR="000E7249">
        <w:rPr>
          <w:rFonts w:ascii="Times New Roman" w:hAnsi="Times New Roman" w:cs="Times New Roman"/>
          <w:sz w:val="24"/>
          <w:szCs w:val="24"/>
        </w:rPr>
        <w:t>de janeiro de 1844 –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0E724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oucester</w:t>
      </w:r>
      <w:r w:rsidR="000E7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249" w:rsidRDefault="000E7249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de janeiro de 1844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Cheltenhan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249" w:rsidRDefault="006D2E43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de janeiro de 1844 – </w:t>
      </w:r>
      <w:r w:rsidR="000E7249">
        <w:rPr>
          <w:rFonts w:ascii="Times New Roman" w:hAnsi="Times New Roman" w:cs="Times New Roman"/>
          <w:sz w:val="24"/>
          <w:szCs w:val="24"/>
        </w:rPr>
        <w:t>Birmingham</w:t>
      </w:r>
    </w:p>
    <w:p w:rsidR="000E7249" w:rsidRDefault="000E7249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de janeiro de 1844 – Liverpool</w:t>
      </w:r>
    </w:p>
    <w:p w:rsidR="000E7249" w:rsidRDefault="000E7249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de janeiro de 1844 – Manchester</w:t>
      </w:r>
    </w:p>
    <w:p w:rsidR="000E7249" w:rsidRDefault="000E7249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de janeiro de 1844 – Sheffield</w:t>
      </w:r>
    </w:p>
    <w:p w:rsidR="000E7249" w:rsidRDefault="000E7249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de janeiro de 1844 </w:t>
      </w:r>
      <w:r w:rsidR="003501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167">
        <w:rPr>
          <w:rFonts w:ascii="Times New Roman" w:hAnsi="Times New Roman" w:cs="Times New Roman"/>
          <w:sz w:val="24"/>
          <w:szCs w:val="24"/>
        </w:rPr>
        <w:t>Birmingham</w:t>
      </w:r>
    </w:p>
    <w:p w:rsidR="00350167" w:rsidRDefault="00350167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de janeiro de 1844 – Londres</w:t>
      </w:r>
    </w:p>
    <w:p w:rsidR="00350167" w:rsidRDefault="00350167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de fevereiro de 1844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Folkestone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167" w:rsidRDefault="00350167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de fevereiro de 1844 – Paris </w:t>
      </w:r>
    </w:p>
    <w:p w:rsidR="000E7249" w:rsidRDefault="00350167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2EB2">
        <w:rPr>
          <w:rFonts w:ascii="Times New Roman" w:hAnsi="Times New Roman" w:cs="Times New Roman"/>
          <w:sz w:val="24"/>
          <w:szCs w:val="24"/>
        </w:rPr>
        <w:t xml:space="preserve">º de abril de 1844 – Passeio de um dia a </w:t>
      </w:r>
      <w:proofErr w:type="spellStart"/>
      <w:r w:rsidR="00902EB2">
        <w:rPr>
          <w:rFonts w:ascii="Times New Roman" w:hAnsi="Times New Roman" w:cs="Times New Roman"/>
          <w:sz w:val="24"/>
          <w:szCs w:val="24"/>
        </w:rPr>
        <w:t>Sèvres</w:t>
      </w:r>
      <w:proofErr w:type="spellEnd"/>
      <w:r w:rsidR="00902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B2" w:rsidRDefault="00902EB2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de abril de 1844 – Visita a San Martin, em Orleans (retornou a Paris no mesmo dia)</w:t>
      </w:r>
    </w:p>
    <w:p w:rsidR="00902EB2" w:rsidRDefault="00902EB2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de abril de 1844 – Rouen</w:t>
      </w:r>
    </w:p>
    <w:p w:rsidR="00902EB2" w:rsidRDefault="00902EB2" w:rsidP="00604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de abril de 1844 – Havre</w:t>
      </w:r>
    </w:p>
    <w:p w:rsidR="00902EB2" w:rsidRPr="000B31BB" w:rsidRDefault="00902EB2" w:rsidP="006048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2EB2" w:rsidRPr="000B3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DC"/>
    <w:rsid w:val="000B31BB"/>
    <w:rsid w:val="000E7249"/>
    <w:rsid w:val="000E7598"/>
    <w:rsid w:val="000F791A"/>
    <w:rsid w:val="001E7997"/>
    <w:rsid w:val="0028524A"/>
    <w:rsid w:val="00350167"/>
    <w:rsid w:val="004658E6"/>
    <w:rsid w:val="004A2087"/>
    <w:rsid w:val="004C3E95"/>
    <w:rsid w:val="004F3E63"/>
    <w:rsid w:val="005A669A"/>
    <w:rsid w:val="006048DC"/>
    <w:rsid w:val="006257AF"/>
    <w:rsid w:val="006A35BE"/>
    <w:rsid w:val="006D2E43"/>
    <w:rsid w:val="00762C9C"/>
    <w:rsid w:val="00857274"/>
    <w:rsid w:val="00902EB2"/>
    <w:rsid w:val="0096420A"/>
    <w:rsid w:val="00A95151"/>
    <w:rsid w:val="00AD6FD6"/>
    <w:rsid w:val="00BB57CB"/>
    <w:rsid w:val="00CF2B1D"/>
    <w:rsid w:val="00D70534"/>
    <w:rsid w:val="00D86E01"/>
    <w:rsid w:val="00D8740B"/>
    <w:rsid w:val="00DD5C6B"/>
    <w:rsid w:val="00DE2413"/>
    <w:rsid w:val="00E415FB"/>
    <w:rsid w:val="00ED43BE"/>
    <w:rsid w:val="00F1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2A6DC-9192-460C-9649-6A9184BC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6E01"/>
    <w:rPr>
      <w:b/>
      <w:bCs/>
    </w:rPr>
  </w:style>
  <w:style w:type="paragraph" w:styleId="PargrafodaLista">
    <w:name w:val="List Paragraph"/>
    <w:basedOn w:val="Normal"/>
    <w:uiPriority w:val="34"/>
    <w:qFormat/>
    <w:rsid w:val="00D86E01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ni vilardaga</cp:lastModifiedBy>
  <cp:revision>19</cp:revision>
  <dcterms:created xsi:type="dcterms:W3CDTF">2015-01-08T15:45:00Z</dcterms:created>
  <dcterms:modified xsi:type="dcterms:W3CDTF">2015-09-11T20:23:00Z</dcterms:modified>
</cp:coreProperties>
</file>